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5FE" w:rsidRDefault="00FA45FE" w:rsidP="00FA45F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20802704"/>
      <w:r>
        <w:rPr>
          <w:noProof/>
        </w:rPr>
        <w:drawing>
          <wp:inline distT="0" distB="0" distL="0" distR="0" wp14:anchorId="0FFD9BC6" wp14:editId="74168C1C">
            <wp:extent cx="5940425" cy="817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5FE" w:rsidRDefault="00FA45F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45FE" w:rsidRDefault="00FA45F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45FE" w:rsidRDefault="00FA45F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45FE" w:rsidRDefault="00FA45F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45FE" w:rsidRDefault="00FA45F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45FE" w:rsidRDefault="00FA45F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A45FE" w:rsidRPr="00877064" w:rsidRDefault="00FA45F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20802705"/>
      <w:bookmarkEnd w:id="0"/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психовозрастные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развития обучающихся 11–15 лет.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 изучения изобразительного искусства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изобразительного искусства являются: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навыков эстетического видения и преобразования мира;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наблюдательности, ассоциативного мышления и творческого воображения;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2" w:name="037c86a0-0100-46f4-8a06-fc1394a836a9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</w:t>
      </w:r>
      <w:proofErr w:type="gram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bookmarkEnd w:id="2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proofErr w:type="gram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№1 «Декоративно-прикладное и народное искусство» (5 класс)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№2 «Живопись, графика, скульптура» (6 класс)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№3 «Архитектура и дизайн» (7 класс)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2B2BE5" w:rsidRPr="00877064" w:rsidRDefault="002B2BE5">
      <w:pPr>
        <w:rPr>
          <w:rFonts w:ascii="Times New Roman" w:hAnsi="Times New Roman" w:cs="Times New Roman"/>
          <w:sz w:val="24"/>
          <w:szCs w:val="24"/>
          <w:lang w:val="ru-RU"/>
        </w:rPr>
        <w:sectPr w:rsidR="002B2BE5" w:rsidRPr="00877064">
          <w:foot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20802707"/>
      <w:bookmarkEnd w:id="1"/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декоративно-прикладном искусстве.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корни народного искусства.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народного искусства с природой, бытом, трудом, верованиями и эпосом.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Образно-символический язык народного прикладного искусства.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Знаки-символы традиционного крестьянского прикладного искусства.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Убранство русской избы.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– эскизов орнаментального декора крестьянского дома.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внутреннего пространства крестьянского дома.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Декоративные элементы жилой среды.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праздничный костюм.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Образный строй народного праздничного костюма – женского и мужского.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праздники и праздничные обряды как синтез всех видов народного творчества.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промыслы.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филимоновской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дымковской,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каргопольской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игрушки. Местные промыслы игрушек разных регионов страны.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эскиза игрушки по мотивам избранного промысла.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Роспись по металлу.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Жостово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сказок и легенд, примет и оберегов в творчестве мастеров художественных промыслов.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культуре разных эпох и народов.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декоративно-прикладного искусства в культуре древних цивилизаций.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жизни современного человека.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самопонимания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установок и намерений.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​</w:t>
      </w: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видах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​Пространственные и временные виды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Живописные, графические и скульптурные художественные материалы, их особые свойства.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– основа изобразительного искусства и мастерства художника.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рисунка: зарисовка, набросок, учебный рисунок и творческий рисунок.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Навыки размещения рисунка в листе, выбор формата.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Начальные умения рисунка с натуры. Зарисовки простых предметов.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Линейные графические рисунки и наброски. Тон и тональные отношения: тёмное – светлое.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и ритмическая организация плоскости листа.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Основы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окружности в перспективе.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геометрических тел на основе правил линейной перспективы.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Сложная пространственная форма и выявление её конструкции.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сложной формы предмета как соотношение простых геометрических фигур.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Линейный рисунок конструкции из нескольких геометрических тел.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натюрморта графическими материалами с натуры или по представлению.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портретисты в европейском искусстве.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Парадный и камерный портрет в живописи.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жанра портрета в искусстве ХХ в. – отечественном и европейском.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Построение головы человека, основные пропорции лица, соотношение лицевой и черепной частей головы.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головы при создании портретного образа.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 и тень в изображении головы человека.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в скульптуре.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свойств художественных материалов в создании скульптурного портрета.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работы над созданием живописного портрета.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построения линейной перспективы в изображении пространства.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87706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Становление образа родной природы в произведениях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А.Венецианова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учеников: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А.Саврасова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И.Шишкина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Пейзажная живопись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И.Левитана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опыт в создании композиционного живописного пейзажа своей Родины.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и графическая композиция на темы окружающей природы.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 в изобразительном искусстве.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 в изобразительном искусстве.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Историческая картина в русском искусстве </w:t>
      </w:r>
      <w:r w:rsidRPr="0087706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 её особое место в развитии отечественной культуры.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Пьета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Микеланджело и других. Библейские темы в отечественных картинах </w:t>
      </w:r>
      <w:r w:rsidRPr="00877064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русские иконописцы: духовный свет икон Андрея Рублёва, Феофана Грека, Дионисия.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эскизом сюжетной композиции.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37210403"/>
      <w:bookmarkEnd w:id="4"/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свойства композиции: целостность и соподчинённость элементов.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 и содержание текста. Стилизация шрифта.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Типографика. Понимание типографской строки как элемента плоскостной композиции.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объёмно-пространственных композиций.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Макетирование. Введение в макет понятия рельефа местности и способы его обозначения на макете.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зарисовок форм бытовых предметов.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Пути развития современной архитектуры и дизайна: город сегодня и завтра.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Архитектурная и градостроительная революция </w:t>
      </w:r>
      <w:r w:rsidRPr="00877064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формировании пространства. Схема-планировка и реальность.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коллажнографической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композиции или дизайн-проекта оформления витрины магазина.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Интерьеры общественных зданий (театр, кафе, вокзал, офис, школа).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человека и индивидуальное проектирование.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Образно-личностное проектирование в дизайне и архитектуре.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Выполнение практических творческих эскизов по теме «Дизайн современной одежды».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39632456"/>
      <w:bookmarkEnd w:id="5"/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Вариативный модуль. Модуль № 4 «Изображение в синтетических, экранных видах искусства и художественная </w:t>
      </w:r>
      <w:proofErr w:type="gramStart"/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фотография»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proofErr w:type="gramEnd"/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развития технологий в становлении новых видов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Рождение театра в древнейших обрядах. История развития искусства театра.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художника и виды профессиональной деятельности художника в современном театре.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дагеротипа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компьютерных технологий.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возможности художественной обработки цифровой фотографии.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мира и «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Родиноведение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кадра, ракурс, плановость, графический ритм.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Умения наблюдать и выявлять выразительность и красоту окружающей жизни с помощью фотографии.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Фотопейзаж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творчестве профессиональных фотографов.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Образные возможности чёрно-белой и цветной фотографии.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тональных контрастов и роль цвета в эмоционально-образном восприятии пейзажа.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портретном образе. Фотография постановочная и документальная.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2B2BE5" w:rsidRPr="00A35819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A3581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выполнения портретных фотографий.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58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Фоторепортаж. Образ события в кадре. 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Репортажный снимок – свидетельство истории и его значение в сохранении памяти о событии.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 как жанр художественного творчества с помощью различных компьютерных программ.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фотообраза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жизнь людей.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Ожившее изображение. История кино и его эволюция как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Монтаж композиционно построенных кадров – основа языка киноискусства.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электронно-цифровых технологий в современном игровом кинематографе.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создания анимационного фильма. Требования и критерии художественности.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Художнические роли каждого человека в реальной бытийной жизни.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искусства в жизни общества и его влияние на жизнь каждого человека.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2B2BE5" w:rsidRPr="00877064" w:rsidRDefault="002B2BE5">
      <w:pPr>
        <w:rPr>
          <w:rFonts w:ascii="Times New Roman" w:hAnsi="Times New Roman" w:cs="Times New Roman"/>
          <w:sz w:val="24"/>
          <w:szCs w:val="24"/>
          <w:lang w:val="ru-RU"/>
        </w:rPr>
        <w:sectPr w:rsidR="002B2BE5" w:rsidRPr="00877064">
          <w:pgSz w:w="11906" w:h="16383"/>
          <w:pgMar w:top="1134" w:right="850" w:bottom="1134" w:left="1701" w:header="720" w:footer="720" w:gutter="0"/>
          <w:cols w:space="720"/>
        </w:sect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20802708"/>
      <w:bookmarkEnd w:id="3"/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:rsidR="002B2BE5" w:rsidRPr="00877064" w:rsidRDefault="002B2B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24264881"/>
      <w:bookmarkEnd w:id="7"/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Эстетическое (от греч.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aisthetikos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самореализующейся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8)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Воспитывающая предметно-эстетическая среда.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2B2BE5" w:rsidRPr="00877064" w:rsidRDefault="0043508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предметные и пространственные объекты по заданным основаниям;</w:t>
      </w:r>
    </w:p>
    <w:p w:rsidR="002B2BE5" w:rsidRPr="00877064" w:rsidRDefault="0043508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характеризовать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предмета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B2BE5" w:rsidRPr="00877064" w:rsidRDefault="0043508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положение предметной формы в пространстве;</w:t>
      </w:r>
    </w:p>
    <w:p w:rsidR="002B2BE5" w:rsidRPr="00877064" w:rsidRDefault="0043508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обобщать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составной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B2BE5" w:rsidRPr="00877064" w:rsidRDefault="0043508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структуру предмета, конструкции, пространства, зрительного образа;</w:t>
      </w:r>
    </w:p>
    <w:p w:rsidR="002B2BE5" w:rsidRPr="00877064" w:rsidRDefault="0043508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структурировать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предметно-пространственные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явления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B2BE5" w:rsidRPr="00877064" w:rsidRDefault="0043508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2B2BE5" w:rsidRPr="00877064" w:rsidRDefault="0043508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2B2BE5" w:rsidRPr="00877064" w:rsidRDefault="0043508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2B2BE5" w:rsidRPr="00877064" w:rsidRDefault="0043508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2B2BE5" w:rsidRPr="00877064" w:rsidRDefault="0043508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2B2BE5" w:rsidRPr="00877064" w:rsidRDefault="0043508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познания;</w:t>
      </w:r>
    </w:p>
    <w:p w:rsidR="002B2BE5" w:rsidRPr="00877064" w:rsidRDefault="0043508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2B2BE5" w:rsidRPr="00877064" w:rsidRDefault="0043508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2B2BE5" w:rsidRPr="00877064" w:rsidRDefault="0043508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2B2BE5" w:rsidRPr="00877064" w:rsidRDefault="0043508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использовать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электронные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образовательные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</w:rPr>
        <w:t>ресурсы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B2BE5" w:rsidRPr="00877064" w:rsidRDefault="0043508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работать с электронными учебными пособиями и учебниками;</w:t>
      </w:r>
    </w:p>
    <w:p w:rsidR="002B2BE5" w:rsidRPr="00877064" w:rsidRDefault="0043508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2B2BE5" w:rsidRPr="00877064" w:rsidRDefault="0043508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2B2BE5" w:rsidRPr="00877064" w:rsidRDefault="0043508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2B2BE5" w:rsidRPr="00877064" w:rsidRDefault="0043508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2B2BE5" w:rsidRPr="00877064" w:rsidRDefault="0043508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2B2BE5" w:rsidRPr="00877064" w:rsidRDefault="0043508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2B2BE5" w:rsidRPr="00877064" w:rsidRDefault="0043508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2B2BE5" w:rsidRPr="00877064" w:rsidRDefault="0043508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2B2BE5" w:rsidRPr="00877064" w:rsidRDefault="0043508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2B2BE5" w:rsidRPr="00877064" w:rsidRDefault="0043508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2B2BE5" w:rsidRPr="00877064" w:rsidRDefault="0043508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основами самоконтроля, рефлексии, самооценки на основе соответствующих целям критериев.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2B2BE5" w:rsidRPr="00877064" w:rsidRDefault="0043508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2B2BE5" w:rsidRPr="00877064" w:rsidRDefault="0043508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2B2BE5" w:rsidRPr="00877064" w:rsidRDefault="0043508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2B2BE5" w:rsidRPr="00877064" w:rsidRDefault="0043508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2B2BE5" w:rsidRPr="00877064" w:rsidRDefault="0043508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межвозрастном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взаимодействии.</w:t>
      </w:r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264882"/>
      <w:bookmarkEnd w:id="8"/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B2BE5" w:rsidRPr="00877064" w:rsidRDefault="002B2BE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связь между материалом, формой и техникой декора в произведениях народных промыслов;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классе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деления пространственных искусств на виды;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рисунка как основы изобразительной деятельности;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учебного рисунка – светотеневого изображения объёмных форм;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содержание понятий «тон», «тональные отношения» и иметь опыт их визуального анализа;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линейного рисунка, понимать выразительные возможности линии;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основы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«жанры в изобразительном искусстве», перечислять жанры;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графического натюрморта;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натюрморта средствами живописи.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Боровиковский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А. Венецианов, О. 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Кипренский, В. Тропинин, К. Брюллов, И. Крамской, И. Репин, В. Суриков, В. Серов и другие авторы);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начальный опыт лепки головы человека;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жанре портрета в искусстве ХХ в. – западном и отечественном.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построения линейной перспективы и уметь применять их в рисунке;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воздушной перспективы и уметь их применять на практике;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морских пейзажах И. Айвазовского;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живописного изображения различных активно выраженных состояний природы;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городского пейзажа – по памяти или представлению;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бытовой жизни разных народов в контексте традиций их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Библейские темы в изобразительном искусстве: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Пьета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Микеланджело и других скульптурах;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картинах на библейские темы в истории русского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, «Христос и грешница» В. Поленова и других картин;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смысловом различии между иконой и картиной на библейские темы;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классе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основные средства – требования к композиции;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и объяснять основные типы формальной композиции;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выделять при творческом построении композиции листа композиционную доминанту;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формальные композиции на выражение в них движения и статики;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вариативности в ритмической организации листа;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цвета в конструктивных искусствах;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технологию использования цвета в живописи и в конструктивных искусствах;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выражение «цветовой образ»;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Социальное значение дизайна и архитектуры как среды жизни человека: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выполнять построение макета пространственно-объёмной композиции по его чертежу;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2B2BE5" w:rsidRPr="00877064" w:rsidRDefault="002B2BE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результатам реализации </w:t>
      </w: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вариативного модуля</w:t>
      </w: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характеризовать роль визуального образа в синтетических искусствах;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сценографии и символическом характере сценического образа;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навык игрового одушевления куклы из простых бытовых предметов;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«длительность экспозиции», «выдержка», «диафрагма»;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фотографий «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Родиноведения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различные жанры художественной фотографии;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света как художественного средства в искусстве фотографии;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фототворчестве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 Родченко, о </w:t>
      </w:r>
      <w:proofErr w:type="spellStart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том,как</w:t>
      </w:r>
      <w:proofErr w:type="spellEnd"/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компьютерной обработки и преобразования фотографий.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этапах в истории кино и его эволюции как искусства;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видео в современной бытовой культуре;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 критического осмысления качества снятых роликов;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телевидении: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создателе телевидения – русском инженере Владимире Зворыкине;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роль телевидения в превращении мира в единое информационное пространство;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применять полученные знания и опыт творчества в работе школьного телевидения и студии мультимедиа;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2B2BE5" w:rsidRPr="00877064" w:rsidRDefault="0043508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2B2BE5" w:rsidRPr="00877064" w:rsidRDefault="004350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​</w:t>
      </w:r>
    </w:p>
    <w:p w:rsidR="002B2BE5" w:rsidRPr="00877064" w:rsidRDefault="002B2BE5">
      <w:pPr>
        <w:rPr>
          <w:rFonts w:ascii="Times New Roman" w:hAnsi="Times New Roman" w:cs="Times New Roman"/>
          <w:sz w:val="24"/>
          <w:szCs w:val="24"/>
          <w:lang w:val="ru-RU"/>
        </w:rPr>
        <w:sectPr w:rsidR="002B2BE5" w:rsidRPr="00877064">
          <w:pgSz w:w="11906" w:h="16383"/>
          <w:pgMar w:top="1134" w:right="850" w:bottom="1134" w:left="1701" w:header="720" w:footer="720" w:gutter="0"/>
          <w:cols w:space="720"/>
        </w:sectPr>
      </w:pP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20802702"/>
      <w:bookmarkEnd w:id="6"/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ТЕМАТИЧЕСКОЕ ПЛАНИРОВАНИЕ </w:t>
      </w: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5"/>
        <w:gridCol w:w="3506"/>
        <w:gridCol w:w="992"/>
        <w:gridCol w:w="1491"/>
        <w:gridCol w:w="2762"/>
        <w:gridCol w:w="4584"/>
      </w:tblGrid>
      <w:tr w:rsidR="002B2BE5" w:rsidRPr="00877064" w:rsidTr="00DC120B">
        <w:trPr>
          <w:trHeight w:val="144"/>
          <w:tblCellSpacing w:w="20" w:type="nil"/>
        </w:trPr>
        <w:tc>
          <w:tcPr>
            <w:tcW w:w="7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2B2BE5" w:rsidRPr="00877064" w:rsidRDefault="002B2BE5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:rsidR="002B2BE5" w:rsidRPr="00877064" w:rsidRDefault="002B2BE5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A358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:rsidR="002B2BE5" w:rsidRPr="00877064" w:rsidRDefault="002B2BE5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Воспитательный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потенциал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учащегося</w:t>
            </w:r>
            <w:proofErr w:type="spellEnd"/>
          </w:p>
          <w:p w:rsidR="002B2BE5" w:rsidRPr="00877064" w:rsidRDefault="002B2BE5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5" w:rsidRPr="00DC120B" w:rsidTr="00DC120B">
        <w:trPr>
          <w:trHeight w:val="144"/>
          <w:tblCellSpacing w:w="20" w:type="nil"/>
        </w:trPr>
        <w:tc>
          <w:tcPr>
            <w:tcW w:w="7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877064" w:rsidRDefault="002B2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877064" w:rsidRDefault="002B2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2B2BE5" w:rsidRPr="00877064" w:rsidRDefault="002B2BE5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B2BE5" w:rsidRPr="00DC120B" w:rsidRDefault="00DC120B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Контр. раб.</w:t>
            </w:r>
          </w:p>
          <w:p w:rsidR="002B2BE5" w:rsidRPr="00DC120B" w:rsidRDefault="002B2BE5" w:rsidP="00A35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DC120B" w:rsidRDefault="002B2B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DC120B" w:rsidRDefault="002B2B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C120B" w:rsidRPr="00FA45FE" w:rsidTr="00DC120B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C120B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C120B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C120B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C120B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45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 w:rsidP="00DC12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lang w:val="ru-RU"/>
              </w:rPr>
              <w:t>привлечение внимания обучающихся к ценностному аспекту изучаемых на уроках явлений;</w:t>
            </w:r>
          </w:p>
          <w:p w:rsidR="00DC120B" w:rsidRDefault="00DC120B" w:rsidP="00DC120B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DC120B">
              <w:rPr>
                <w:rFonts w:ascii="Times New Roman" w:hAnsi="Times New Roman" w:cs="Times New Roman"/>
                <w:lang w:val="ru-RU"/>
              </w:rPr>
              <w:t>включение в урок игровых технологий,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DC120B" w:rsidRPr="00DC120B" w:rsidRDefault="00DC120B" w:rsidP="00DC12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lang w:val="ru-RU"/>
              </w:rPr>
              <w:t>использование воспитательных возможностей содержания урока через подбор соответствующих заданий</w:t>
            </w:r>
            <w:r w:rsidRPr="00DC120B">
              <w:rPr>
                <w:lang w:val="ru-RU"/>
              </w:rPr>
              <w:t>;</w:t>
            </w:r>
          </w:p>
        </w:tc>
      </w:tr>
      <w:tr w:rsidR="00DC120B" w:rsidRPr="00877064" w:rsidTr="00DC120B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корни народного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4584" w:type="dxa"/>
            <w:vMerge/>
            <w:tcMar>
              <w:top w:w="50" w:type="dxa"/>
              <w:left w:w="100" w:type="dxa"/>
            </w:tcMar>
            <w:vAlign w:val="center"/>
          </w:tcPr>
          <w:p w:rsidR="00DC120B" w:rsidRPr="00877064" w:rsidRDefault="00DC120B" w:rsidP="00DC12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20B" w:rsidRPr="00DC120B" w:rsidTr="00DC120B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времен в народном искусстве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https://demiart.ru/forum/</w:t>
              </w:r>
            </w:hyperlink>
          </w:p>
        </w:tc>
        <w:tc>
          <w:tcPr>
            <w:tcW w:w="4584" w:type="dxa"/>
            <w:vMerge/>
            <w:tcMar>
              <w:top w:w="50" w:type="dxa"/>
              <w:left w:w="100" w:type="dxa"/>
            </w:tcMar>
            <w:vAlign w:val="center"/>
          </w:tcPr>
          <w:p w:rsidR="00DC120B" w:rsidRPr="00DC120B" w:rsidRDefault="00DC120B" w:rsidP="00DC12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C120B" w:rsidRPr="00877064" w:rsidTr="00DC120B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4584" w:type="dxa"/>
            <w:vMerge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20B" w:rsidRPr="00877064" w:rsidTr="00DC120B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4584" w:type="dxa"/>
            <w:vMerge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5" w:rsidRPr="00877064" w:rsidTr="00DC120B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7346" w:type="dxa"/>
            <w:gridSpan w:val="2"/>
            <w:tcMar>
              <w:top w:w="50" w:type="dxa"/>
              <w:left w:w="100" w:type="dxa"/>
            </w:tcMar>
            <w:vAlign w:val="center"/>
          </w:tcPr>
          <w:p w:rsidR="002B2BE5" w:rsidRPr="00877064" w:rsidRDefault="002B2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BE5" w:rsidRPr="00877064" w:rsidRDefault="002B2BE5">
      <w:pPr>
        <w:rPr>
          <w:rFonts w:ascii="Times New Roman" w:hAnsi="Times New Roman" w:cs="Times New Roman"/>
          <w:sz w:val="24"/>
          <w:szCs w:val="24"/>
        </w:rPr>
        <w:sectPr w:rsidR="002B2BE5" w:rsidRPr="008770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4516"/>
        <w:gridCol w:w="993"/>
        <w:gridCol w:w="1134"/>
        <w:gridCol w:w="2268"/>
        <w:gridCol w:w="4304"/>
      </w:tblGrid>
      <w:tr w:rsidR="002B2BE5" w:rsidRPr="00877064" w:rsidTr="00DC120B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2B2BE5" w:rsidRPr="00877064" w:rsidRDefault="002B2BE5" w:rsidP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:rsidR="002B2BE5" w:rsidRPr="00877064" w:rsidRDefault="002B2BE5" w:rsidP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DC12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:rsidR="002B2BE5" w:rsidRPr="00877064" w:rsidRDefault="002B2BE5" w:rsidP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Воспитательный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потенциал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учащегося</w:t>
            </w:r>
            <w:proofErr w:type="spellEnd"/>
          </w:p>
          <w:p w:rsidR="002B2BE5" w:rsidRPr="00877064" w:rsidRDefault="002B2BE5" w:rsidP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5" w:rsidRPr="00DC120B" w:rsidTr="00DC120B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877064" w:rsidRDefault="002B2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877064" w:rsidRDefault="002B2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B2BE5" w:rsidRPr="00877064" w:rsidRDefault="002B2B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2BE5" w:rsidRPr="00DC120B" w:rsidRDefault="00DC120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C120B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Контр.</w:t>
            </w:r>
            <w:r w:rsidR="0043508C" w:rsidRPr="00DC120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DC120B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раб.</w:t>
            </w:r>
          </w:p>
          <w:p w:rsidR="002B2BE5" w:rsidRPr="00DC120B" w:rsidRDefault="002B2B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DC120B" w:rsidRDefault="002B2B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DC120B" w:rsidRDefault="002B2B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C120B" w:rsidRPr="00FA45FE" w:rsidTr="00DC120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C120B" w:rsidRPr="00DC120B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C120B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C120B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C120B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C120B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43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120B" w:rsidRPr="00DC120B" w:rsidRDefault="00DC120B" w:rsidP="00DC12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lang w:val="ru-RU"/>
              </w:rPr>
              <w:t>привлечение внимания обучающихся к ценностному аспекту изучаемых на уроках явлений;</w:t>
            </w:r>
          </w:p>
          <w:p w:rsidR="00DC120B" w:rsidRDefault="00DC120B" w:rsidP="00DC120B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DC120B">
              <w:rPr>
                <w:rFonts w:ascii="Times New Roman" w:hAnsi="Times New Roman" w:cs="Times New Roman"/>
                <w:lang w:val="ru-RU"/>
              </w:rPr>
              <w:t>включение в урок игровых технологий,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DC120B" w:rsidRPr="00DC120B" w:rsidRDefault="00DC120B" w:rsidP="00DC12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lang w:val="ru-RU"/>
              </w:rPr>
              <w:t>использование воспитательных возможностей содержания урока через подбор соответствующих заданий</w:t>
            </w:r>
            <w:r w:rsidRPr="00DC120B">
              <w:rPr>
                <w:lang w:val="ru-RU"/>
              </w:rPr>
              <w:t>;</w:t>
            </w:r>
          </w:p>
        </w:tc>
      </w:tr>
      <w:tr w:rsidR="00DC120B" w:rsidRPr="00877064" w:rsidTr="00DC120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наших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вещей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4304" w:type="dxa"/>
            <w:vMerge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20B" w:rsidRPr="00877064" w:rsidTr="00DC120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Вглядываясь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Портрет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</w:t>
              </w:r>
            </w:hyperlink>
          </w:p>
        </w:tc>
        <w:tc>
          <w:tcPr>
            <w:tcW w:w="4304" w:type="dxa"/>
            <w:vMerge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20B" w:rsidRPr="00877064" w:rsidTr="00DC120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Пейзаж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тематическая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C120B" w:rsidRPr="00877064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DC120B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4304" w:type="dxa"/>
            <w:vMerge/>
            <w:tcMar>
              <w:top w:w="50" w:type="dxa"/>
              <w:left w:w="100" w:type="dxa"/>
            </w:tcMar>
            <w:vAlign w:val="center"/>
          </w:tcPr>
          <w:p w:rsidR="00DC120B" w:rsidRPr="00877064" w:rsidRDefault="00DC12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5" w:rsidRPr="00877064" w:rsidTr="00DC120B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6572" w:type="dxa"/>
            <w:gridSpan w:val="2"/>
            <w:tcMar>
              <w:top w:w="50" w:type="dxa"/>
              <w:left w:w="100" w:type="dxa"/>
            </w:tcMar>
            <w:vAlign w:val="center"/>
          </w:tcPr>
          <w:p w:rsidR="002B2BE5" w:rsidRPr="00877064" w:rsidRDefault="002B2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BE5" w:rsidRPr="00877064" w:rsidRDefault="002B2BE5">
      <w:pPr>
        <w:rPr>
          <w:rFonts w:ascii="Times New Roman" w:hAnsi="Times New Roman" w:cs="Times New Roman"/>
          <w:sz w:val="24"/>
          <w:szCs w:val="24"/>
        </w:rPr>
        <w:sectPr w:rsidR="002B2BE5" w:rsidRPr="008770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924"/>
        <w:gridCol w:w="992"/>
        <w:gridCol w:w="1025"/>
        <w:gridCol w:w="2686"/>
        <w:gridCol w:w="4726"/>
      </w:tblGrid>
      <w:tr w:rsidR="002B2BE5" w:rsidRPr="00877064" w:rsidTr="00342660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2B2BE5" w:rsidRPr="00877064" w:rsidRDefault="002B2BE5" w:rsidP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:rsidR="002B2BE5" w:rsidRPr="00877064" w:rsidRDefault="002B2BE5" w:rsidP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gridSpan w:val="2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3426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:rsidR="002B2BE5" w:rsidRPr="00877064" w:rsidRDefault="002B2BE5" w:rsidP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 w:rsidP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Воспитательный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потенциал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учащегося</w:t>
            </w:r>
            <w:proofErr w:type="spellEnd"/>
          </w:p>
          <w:p w:rsidR="002B2BE5" w:rsidRPr="00877064" w:rsidRDefault="002B2BE5" w:rsidP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5" w:rsidRPr="00DC120B" w:rsidTr="00342660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877064" w:rsidRDefault="002B2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877064" w:rsidRDefault="002B2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2BE5" w:rsidRPr="00342660" w:rsidRDefault="0043508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342660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34266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2B2BE5" w:rsidRPr="00342660" w:rsidRDefault="002B2BE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B2BE5" w:rsidRPr="00342660" w:rsidRDefault="00DC120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42660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Контр. раб.</w:t>
            </w:r>
          </w:p>
          <w:p w:rsidR="002B2BE5" w:rsidRPr="00342660" w:rsidRDefault="002B2BE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DC120B" w:rsidRDefault="002B2B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BE5" w:rsidRPr="00DC120B" w:rsidRDefault="002B2B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2660" w:rsidRPr="00FA45FE" w:rsidTr="0034266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42660" w:rsidRPr="00DC120B" w:rsidRDefault="003426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2660" w:rsidRPr="00DC120B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42660" w:rsidRPr="00DC120B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342660" w:rsidRPr="00DC120B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2660" w:rsidRPr="00DC120B" w:rsidRDefault="00342660" w:rsidP="003426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lang w:val="ru-RU"/>
              </w:rPr>
              <w:t>привлечение внимания обучающихся к ценностному аспекту изучаемых на уроках явлений;</w:t>
            </w:r>
          </w:p>
          <w:p w:rsidR="00342660" w:rsidRDefault="00342660" w:rsidP="00342660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DC120B">
              <w:rPr>
                <w:rFonts w:ascii="Times New Roman" w:hAnsi="Times New Roman" w:cs="Times New Roman"/>
                <w:lang w:val="ru-RU"/>
              </w:rPr>
              <w:t>включение в урок игровых технологий,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342660" w:rsidRPr="00342660" w:rsidRDefault="00342660" w:rsidP="00342660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342660">
              <w:rPr>
                <w:rFonts w:ascii="Times New Roman" w:hAnsi="Times New Roman" w:cs="Times New Roman"/>
                <w:lang w:val="ru-RU"/>
              </w:rPr>
              <w:t xml:space="preserve">использование воспитательных возможностей содержания урока через подбор соответствующих заданий; </w:t>
            </w:r>
          </w:p>
          <w:p w:rsidR="00342660" w:rsidRPr="00342660" w:rsidRDefault="00342660" w:rsidP="0034266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2660">
              <w:rPr>
                <w:rFonts w:ascii="Times New Roman" w:hAnsi="Times New Roman" w:cs="Times New Roman"/>
                <w:lang w:val="ru-RU"/>
              </w:rPr>
              <w:t>применение групповой работы или работы в парах, которые учат обучающихся командному взаимодействию с одноклассниками.</w:t>
            </w:r>
          </w:p>
        </w:tc>
      </w:tr>
      <w:tr w:rsidR="00342660" w:rsidRPr="00877064" w:rsidTr="0034266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42660" w:rsidRPr="00DC120B" w:rsidRDefault="003426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2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6" w:type="dxa"/>
            <w:vMerge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660" w:rsidRPr="00877064" w:rsidTr="0034266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Макетирование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объемно-пространственных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6" w:type="dxa"/>
            <w:vMerge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660" w:rsidRPr="00877064" w:rsidTr="0034266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6" w:type="dxa"/>
            <w:vMerge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660" w:rsidRPr="00877064" w:rsidTr="0034266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6" w:type="dxa"/>
            <w:vMerge/>
            <w:tcMar>
              <w:top w:w="50" w:type="dxa"/>
              <w:left w:w="100" w:type="dxa"/>
            </w:tcMar>
            <w:vAlign w:val="center"/>
          </w:tcPr>
          <w:p w:rsidR="00342660" w:rsidRPr="00877064" w:rsidRDefault="003426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5" w:rsidRPr="00877064" w:rsidTr="00342660">
        <w:trPr>
          <w:trHeight w:val="144"/>
          <w:tblCellSpacing w:w="20" w:type="nil"/>
        </w:trPr>
        <w:tc>
          <w:tcPr>
            <w:tcW w:w="4611" w:type="dxa"/>
            <w:gridSpan w:val="2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B2BE5" w:rsidRPr="00877064" w:rsidRDefault="004350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7412" w:type="dxa"/>
            <w:gridSpan w:val="2"/>
            <w:tcMar>
              <w:top w:w="50" w:type="dxa"/>
              <w:left w:w="100" w:type="dxa"/>
            </w:tcMar>
            <w:vAlign w:val="center"/>
          </w:tcPr>
          <w:p w:rsidR="002B2BE5" w:rsidRPr="00877064" w:rsidRDefault="002B2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BE5" w:rsidRPr="00877064" w:rsidRDefault="002B2BE5">
      <w:pPr>
        <w:rPr>
          <w:rFonts w:ascii="Times New Roman" w:hAnsi="Times New Roman" w:cs="Times New Roman"/>
          <w:sz w:val="24"/>
          <w:szCs w:val="24"/>
        </w:rPr>
        <w:sectPr w:rsidR="002B2BE5" w:rsidRPr="008770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20802703"/>
      <w:bookmarkEnd w:id="9"/>
      <w:r w:rsidRPr="0087706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14884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954"/>
        <w:gridCol w:w="850"/>
        <w:gridCol w:w="1276"/>
        <w:gridCol w:w="1418"/>
        <w:gridCol w:w="2551"/>
        <w:gridCol w:w="992"/>
        <w:gridCol w:w="1134"/>
      </w:tblGrid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674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551" w:type="dxa"/>
            <w:vMerge w:val="restart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555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</w:tcPr>
          <w:p w:rsidR="00D70B6D" w:rsidRPr="00877064" w:rsidRDefault="00D70B6D" w:rsidP="00674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Merge/>
            <w:tcMar>
              <w:top w:w="50" w:type="dxa"/>
              <w:left w:w="100" w:type="dxa"/>
            </w:tcMar>
          </w:tcPr>
          <w:p w:rsidR="00D70B6D" w:rsidRPr="00877064" w:rsidRDefault="00D70B6D" w:rsidP="00674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D70B6D" w:rsidRPr="00877064" w:rsidRDefault="00D70B6D" w:rsidP="00674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D70B6D" w:rsidRPr="00877064" w:rsidRDefault="00D70B6D" w:rsidP="00674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435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</w:tcPr>
          <w:p w:rsidR="00D70B6D" w:rsidRPr="00877064" w:rsidRDefault="00D70B6D" w:rsidP="00674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Merge/>
            <w:tcMar>
              <w:top w:w="50" w:type="dxa"/>
              <w:left w:w="100" w:type="dxa"/>
            </w:tcMar>
          </w:tcPr>
          <w:p w:rsidR="00D70B6D" w:rsidRPr="00877064" w:rsidRDefault="00D70B6D" w:rsidP="00674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478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 плану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 факту</w:t>
            </w:r>
          </w:p>
          <w:p w:rsidR="00D70B6D" w:rsidRPr="00877064" w:rsidRDefault="00D70B6D" w:rsidP="00674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674789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0B6D" w:rsidRPr="00674789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7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7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7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Убранство русской избы: выполняем фрагмент украшения избы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3426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Народный праздничный костюм: выполняем эскиз народного праздничного костюма северных или южных районов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Народный праздничный костюм (продолжение):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выполняем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орнаментализацию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народного праздничного костюма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Городецкая роспись: выполняем творческие работы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Золотая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Хохлома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выполняем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роспись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Жостова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выполняем аппликацию фрагмента росписи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декоративного искусства в жизни древнего общества. Древний Египет: выполняем эскизы на темы «Алебастровая ваза», «Ювелирные украшения»,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«Маска фараона»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P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P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P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P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Нарядные декоративные вазы: выполняем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практическую работу по изготовлению декоративной вазы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P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P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GoBack"/>
            <w:bookmarkEnd w:id="11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70B6D" w:rsidRP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51" w:type="dxa"/>
          </w:tcPr>
          <w:p w:rsidR="00D70B6D" w:rsidRPr="00877064" w:rsidRDefault="00D7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BE5" w:rsidRPr="00877064" w:rsidRDefault="002B2BE5">
      <w:pPr>
        <w:rPr>
          <w:rFonts w:ascii="Times New Roman" w:hAnsi="Times New Roman" w:cs="Times New Roman"/>
          <w:sz w:val="24"/>
          <w:szCs w:val="24"/>
        </w:rPr>
        <w:sectPr w:rsidR="002B2BE5" w:rsidRPr="008770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14742" w:type="dxa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5995"/>
        <w:gridCol w:w="851"/>
        <w:gridCol w:w="1276"/>
        <w:gridCol w:w="1417"/>
        <w:gridCol w:w="2126"/>
        <w:gridCol w:w="1134"/>
        <w:gridCol w:w="1134"/>
      </w:tblGrid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126" w:type="dxa"/>
            <w:vMerge w:val="restart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615"/>
          <w:tblCellSpacing w:w="20" w:type="nil"/>
        </w:trPr>
        <w:tc>
          <w:tcPr>
            <w:tcW w:w="809" w:type="dxa"/>
            <w:vMerge/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5" w:type="dxa"/>
            <w:vMerge/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375"/>
          <w:tblCellSpacing w:w="20" w:type="nil"/>
        </w:trPr>
        <w:tc>
          <w:tcPr>
            <w:tcW w:w="809" w:type="dxa"/>
            <w:vMerge/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5" w:type="dxa"/>
            <w:vMerge/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478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 плану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478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 факту</w:t>
            </w: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Цвет. Основы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цветоведения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рисуем волшебный мир цветной страны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в произведениях живописи: создаем по воображению букет золотой осени на цветном фоне, передающего радостное настроение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P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P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P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P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Пейзаж в графике: выполняем композицию на тему: «Весенний пейзаж» в технике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граттажа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или монотипии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C05B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995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0B6D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126" w:type="dxa"/>
          </w:tcPr>
          <w:p w:rsidR="00D70B6D" w:rsidRPr="00877064" w:rsidRDefault="00D7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BE5" w:rsidRPr="00877064" w:rsidRDefault="002B2BE5">
      <w:pPr>
        <w:rPr>
          <w:rFonts w:ascii="Times New Roman" w:hAnsi="Times New Roman" w:cs="Times New Roman"/>
          <w:sz w:val="24"/>
          <w:szCs w:val="24"/>
        </w:rPr>
        <w:sectPr w:rsidR="002B2BE5" w:rsidRPr="008770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BE5" w:rsidRPr="00877064" w:rsidRDefault="0043508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14885" w:type="dxa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8"/>
        <w:gridCol w:w="850"/>
        <w:gridCol w:w="1276"/>
        <w:gridCol w:w="1418"/>
        <w:gridCol w:w="2409"/>
        <w:gridCol w:w="1134"/>
        <w:gridCol w:w="993"/>
      </w:tblGrid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 п/п</w:t>
            </w:r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409" w:type="dxa"/>
            <w:vMerge w:val="restart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570"/>
          <w:tblCellSpacing w:w="20" w:type="nil"/>
        </w:trPr>
        <w:tc>
          <w:tcPr>
            <w:tcW w:w="567" w:type="dxa"/>
            <w:vMerge/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8" w:type="dxa"/>
            <w:vMerge/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</w:p>
          <w:p w:rsidR="00D70B6D" w:rsidRPr="00D70B6D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420"/>
          <w:tblCellSpacing w:w="20" w:type="nil"/>
        </w:trPr>
        <w:tc>
          <w:tcPr>
            <w:tcW w:w="567" w:type="dxa"/>
            <w:vMerge/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8" w:type="dxa"/>
            <w:vMerge/>
            <w:tcMar>
              <w:top w:w="50" w:type="dxa"/>
              <w:left w:w="100" w:type="dxa"/>
            </w:tcMar>
          </w:tcPr>
          <w:p w:rsidR="00D70B6D" w:rsidRPr="00674789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top w:w="50" w:type="dxa"/>
              <w:left w:w="100" w:type="dxa"/>
            </w:tcMar>
            <w:vAlign w:val="center"/>
          </w:tcPr>
          <w:p w:rsidR="00D70B6D" w:rsidRPr="00674789" w:rsidRDefault="00D70B6D" w:rsidP="006747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D70B6D" w:rsidRPr="00D70B6D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D70B6D" w:rsidRPr="00D70B6D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70B6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 плану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D70B6D" w:rsidRPr="00D70B6D" w:rsidRDefault="00D70B6D" w:rsidP="00674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70B6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 факту</w:t>
            </w:r>
          </w:p>
        </w:tc>
      </w:tr>
      <w:tr w:rsidR="00D70B6D" w:rsidRPr="00877064" w:rsidTr="00D05E2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DC120B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05E2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05E2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05E2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композиционного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05E2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DC120B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Буква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изобразительный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Логотип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Pr="00D70B6D" w:rsidRDefault="00C05B4C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Pr="00D70B6D" w:rsidRDefault="00C05B4C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882D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9044C3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Важнейшие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архитектурные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http://school-collection.edu.ru/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9044C3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9044C3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9044C3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формотворчестве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DC120B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5C4A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5C4A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материальной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прошлого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5C4A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DC120B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B5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B5BF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23.02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архитектурно-ландшафтного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664D9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664D9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Дизайн-проект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0B6D" w:rsidRPr="00877064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http://fcior.edu.ru/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Дизайн-проект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</w:t>
            </w:r>
            <w:proofErr w:type="spellEnd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организации пространства и среды жилой комнаты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Дизайн-проект интерьере частного дома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Мода и культура. Стиль в одежде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Грим и причёска в практике дизайна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C05B4C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fcior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70B6D" w:rsidRPr="0087706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70B6D" w:rsidRPr="00DC12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Имидж-дизайн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0B6D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70B6D" w:rsidRPr="00342660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6D" w:rsidRPr="00877064" w:rsidTr="00D70B6D">
        <w:trPr>
          <w:trHeight w:val="144"/>
          <w:tblCellSpacing w:w="20" w:type="nil"/>
        </w:trPr>
        <w:tc>
          <w:tcPr>
            <w:tcW w:w="6805" w:type="dxa"/>
            <w:gridSpan w:val="2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09" w:type="dxa"/>
          </w:tcPr>
          <w:p w:rsidR="00D70B6D" w:rsidRPr="00877064" w:rsidRDefault="00D70B6D" w:rsidP="00D7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Mar>
              <w:top w:w="50" w:type="dxa"/>
              <w:left w:w="100" w:type="dxa"/>
            </w:tcMar>
            <w:vAlign w:val="center"/>
          </w:tcPr>
          <w:p w:rsidR="00D70B6D" w:rsidRPr="00877064" w:rsidRDefault="00D70B6D" w:rsidP="00D7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BE5" w:rsidRPr="00877064" w:rsidRDefault="002B2BE5">
      <w:pPr>
        <w:rPr>
          <w:rFonts w:ascii="Times New Roman" w:hAnsi="Times New Roman" w:cs="Times New Roman"/>
          <w:sz w:val="24"/>
          <w:szCs w:val="24"/>
        </w:rPr>
        <w:sectPr w:rsidR="002B2BE5" w:rsidRPr="008770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5819" w:rsidRPr="00F066A8" w:rsidRDefault="0043508C" w:rsidP="00F066A8">
      <w:pPr>
        <w:tabs>
          <w:tab w:val="left" w:pos="8655"/>
        </w:tabs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2" w:name="block-20802706"/>
      <w:bookmarkEnd w:id="10"/>
      <w:r w:rsidRPr="00F066A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B2BE5" w:rsidRDefault="0043508C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A358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A35819" w:rsidRPr="00F066A8" w:rsidRDefault="00A35819" w:rsidP="00A35819">
      <w:pPr>
        <w:pStyle w:val="ae"/>
        <w:numPr>
          <w:ilvl w:val="0"/>
          <w:numId w:val="8"/>
        </w:numPr>
        <w:autoSpaceDE w:val="0"/>
        <w:autoSpaceDN w:val="0"/>
        <w:spacing w:before="166" w:after="0" w:line="281" w:lineRule="auto"/>
        <w:jc w:val="both"/>
        <w:rPr>
          <w:sz w:val="24"/>
          <w:szCs w:val="24"/>
          <w:lang w:val="ru-RU"/>
        </w:rPr>
      </w:pPr>
      <w:r w:rsidRPr="00F066A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Изобразительное искусство. 5 класс/Горяева Н. А., Островская О.В.; под редакцией </w:t>
      </w:r>
      <w:proofErr w:type="spellStart"/>
      <w:r w:rsidRPr="00F066A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F066A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«Просвещение»; </w:t>
      </w:r>
    </w:p>
    <w:p w:rsidR="00A35819" w:rsidRPr="00F066A8" w:rsidRDefault="00A35819" w:rsidP="00A35819">
      <w:pPr>
        <w:pStyle w:val="ae"/>
        <w:numPr>
          <w:ilvl w:val="0"/>
          <w:numId w:val="8"/>
        </w:numPr>
        <w:autoSpaceDE w:val="0"/>
        <w:autoSpaceDN w:val="0"/>
        <w:spacing w:before="166" w:after="0" w:line="281" w:lineRule="auto"/>
        <w:jc w:val="both"/>
        <w:rPr>
          <w:sz w:val="24"/>
          <w:szCs w:val="24"/>
          <w:lang w:val="ru-RU"/>
        </w:rPr>
      </w:pPr>
      <w:r w:rsidRPr="00F066A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Изобразительное искусство. Рабочие программы. Предметная линия учебников под редакцией Б. М. </w:t>
      </w:r>
      <w:proofErr w:type="spellStart"/>
      <w:r w:rsidRPr="00F066A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F066A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 5-9 классы: пособие для учителей общеобразовательных организаций. – 3-е изд. – М.: Просвещение, 2020 г.</w:t>
      </w:r>
    </w:p>
    <w:p w:rsidR="00A35819" w:rsidRPr="003A4A0A" w:rsidRDefault="00A35819" w:rsidP="00A35819">
      <w:pPr>
        <w:pStyle w:val="ae"/>
        <w:autoSpaceDE w:val="0"/>
        <w:autoSpaceDN w:val="0"/>
        <w:spacing w:before="166" w:after="0" w:line="281" w:lineRule="auto"/>
        <w:jc w:val="both"/>
        <w:rPr>
          <w:lang w:val="ru-RU"/>
        </w:rPr>
      </w:pPr>
    </w:p>
    <w:p w:rsidR="002B2BE5" w:rsidRDefault="0043508C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A358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066A8" w:rsidRPr="00F066A8" w:rsidRDefault="00A35819" w:rsidP="00F066A8">
      <w:pPr>
        <w:pStyle w:val="ae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Style w:val="ab"/>
          <w:rFonts w:ascii="Times New Roman" w:eastAsiaTheme="minorHAnsi" w:hAnsi="Times New Roman" w:cs="Times New Roman"/>
          <w:color w:val="auto"/>
          <w:sz w:val="24"/>
          <w:szCs w:val="24"/>
          <w:u w:val="none"/>
          <w:lang w:val="ru-RU"/>
        </w:rPr>
      </w:pPr>
      <w:r w:rsidRPr="00F066A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Изобразительное искусство. 5 класс. Методическое пособие</w:t>
      </w:r>
      <w:r w:rsidR="00674789" w:rsidRPr="00F066A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F066A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Источник: </w:t>
      </w:r>
      <w:hyperlink r:id="rId52" w:history="1"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https</w:t>
        </w:r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rosuchebnik</w:t>
        </w:r>
        <w:proofErr w:type="spellEnd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ru</w:t>
        </w:r>
        <w:proofErr w:type="spellEnd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/</w:t>
        </w:r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material</w:t>
        </w:r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izobrazitelnoe</w:t>
        </w:r>
        <w:proofErr w:type="spellEnd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iskusstvo</w:t>
        </w:r>
        <w:proofErr w:type="spellEnd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-5-</w:t>
        </w:r>
        <w:proofErr w:type="spellStart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klass</w:t>
        </w:r>
        <w:proofErr w:type="spellEnd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metodicheskoe</w:t>
        </w:r>
        <w:proofErr w:type="spellEnd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posobie</w:t>
        </w:r>
        <w:proofErr w:type="spellEnd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ermolinskaya</w:t>
        </w:r>
        <w:proofErr w:type="spellEnd"/>
        <w:r w:rsidRPr="00F066A8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/>
          </w:rPr>
          <w:t>/</w:t>
        </w:r>
      </w:hyperlink>
    </w:p>
    <w:p w:rsidR="00F066A8" w:rsidRPr="00F066A8" w:rsidRDefault="00F066A8" w:rsidP="00F066A8">
      <w:pPr>
        <w:pStyle w:val="ae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F066A8">
        <w:rPr>
          <w:rFonts w:ascii="Times New Roman" w:hAnsi="Times New Roman" w:cs="Times New Roman"/>
          <w:sz w:val="24"/>
          <w:szCs w:val="24"/>
          <w:lang w:val="ru-RU"/>
        </w:rPr>
        <w:t xml:space="preserve">Изобразительное искусство. 6 класс/ </w:t>
      </w:r>
      <w:proofErr w:type="spellStart"/>
      <w:r w:rsidRPr="00F066A8">
        <w:rPr>
          <w:rFonts w:ascii="Times New Roman" w:hAnsi="Times New Roman" w:cs="Times New Roman"/>
          <w:sz w:val="24"/>
          <w:szCs w:val="24"/>
          <w:lang w:val="ru-RU"/>
        </w:rPr>
        <w:t>Неменская</w:t>
      </w:r>
      <w:proofErr w:type="spellEnd"/>
      <w:r w:rsidRPr="00F066A8">
        <w:rPr>
          <w:rFonts w:ascii="Times New Roman" w:hAnsi="Times New Roman" w:cs="Times New Roman"/>
          <w:sz w:val="24"/>
          <w:szCs w:val="24"/>
          <w:lang w:val="ru-RU"/>
        </w:rPr>
        <w:t xml:space="preserve"> Л.А.; под редакцией </w:t>
      </w:r>
      <w:proofErr w:type="spellStart"/>
      <w:r w:rsidRPr="00F066A8">
        <w:rPr>
          <w:rFonts w:ascii="Times New Roman" w:hAnsi="Times New Roman" w:cs="Times New Roman"/>
          <w:sz w:val="24"/>
          <w:szCs w:val="24"/>
          <w:lang w:val="ru-RU"/>
        </w:rPr>
        <w:t>Неменского</w:t>
      </w:r>
      <w:proofErr w:type="spellEnd"/>
      <w:r w:rsidRPr="00F066A8">
        <w:rPr>
          <w:rFonts w:ascii="Times New Roman" w:hAnsi="Times New Roman" w:cs="Times New Roman"/>
          <w:sz w:val="24"/>
          <w:szCs w:val="24"/>
          <w:lang w:val="ru-RU"/>
        </w:rPr>
        <w:t xml:space="preserve"> Б.М., Акционерное общество «Издательство «Просвещение»;</w:t>
      </w:r>
    </w:p>
    <w:p w:rsidR="00F066A8" w:rsidRPr="00F066A8" w:rsidRDefault="00F066A8" w:rsidP="00F066A8">
      <w:pPr>
        <w:pStyle w:val="ae"/>
        <w:numPr>
          <w:ilvl w:val="0"/>
          <w:numId w:val="16"/>
        </w:numPr>
        <w:autoSpaceDE w:val="0"/>
        <w:autoSpaceDN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F066A8">
        <w:rPr>
          <w:rFonts w:ascii="Times New Roman" w:hAnsi="Times New Roman" w:cs="Times New Roman"/>
          <w:sz w:val="24"/>
          <w:szCs w:val="24"/>
          <w:lang w:val="ru-RU"/>
        </w:rPr>
        <w:t xml:space="preserve">Изобразительное искусство. 7 класс/Питерских А.С., Гуров Г.Е.; под редакцией </w:t>
      </w:r>
      <w:proofErr w:type="spellStart"/>
      <w:proofErr w:type="gramStart"/>
      <w:r w:rsidRPr="00F066A8">
        <w:rPr>
          <w:rFonts w:ascii="Times New Roman" w:hAnsi="Times New Roman" w:cs="Times New Roman"/>
          <w:sz w:val="24"/>
          <w:szCs w:val="24"/>
          <w:lang w:val="ru-RU"/>
        </w:rPr>
        <w:t>Неменского</w:t>
      </w:r>
      <w:proofErr w:type="spellEnd"/>
      <w:r w:rsidRPr="00F066A8">
        <w:rPr>
          <w:rFonts w:ascii="Times New Roman" w:hAnsi="Times New Roman" w:cs="Times New Roman"/>
          <w:sz w:val="24"/>
          <w:szCs w:val="24"/>
          <w:lang w:val="ru-RU"/>
        </w:rPr>
        <w:t xml:space="preserve">  Б.М.</w:t>
      </w:r>
      <w:proofErr w:type="gramEnd"/>
      <w:r w:rsidRPr="00F066A8">
        <w:rPr>
          <w:rFonts w:ascii="Times New Roman" w:hAnsi="Times New Roman" w:cs="Times New Roman"/>
          <w:sz w:val="24"/>
          <w:szCs w:val="24"/>
          <w:lang w:val="ru-RU"/>
        </w:rPr>
        <w:t>, Акционерное общество «Издательство «Просвещение»;</w:t>
      </w:r>
    </w:p>
    <w:p w:rsidR="002B2BE5" w:rsidRDefault="0043508C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770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674789" w:rsidRPr="00F066A8" w:rsidRDefault="00674789" w:rsidP="00674789">
      <w:pPr>
        <w:pStyle w:val="ae"/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66A8">
        <w:rPr>
          <w:rStyle w:val="c3"/>
          <w:rFonts w:ascii="Times New Roman" w:hAnsi="Times New Roman" w:cs="Times New Roman"/>
          <w:color w:val="000000"/>
          <w:sz w:val="24"/>
          <w:szCs w:val="24"/>
          <w:lang w:val="ru-RU"/>
        </w:rPr>
        <w:t>Российская электронная школа:</w:t>
      </w:r>
      <w:r w:rsidRPr="00F066A8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hyperlink r:id="rId53" w:history="1"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F066A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resh</w:t>
        </w:r>
        <w:proofErr w:type="spellEnd"/>
        <w:r w:rsidRPr="00F066A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edu</w:t>
        </w:r>
        <w:proofErr w:type="spellEnd"/>
        <w:r w:rsidRPr="00F066A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F066A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  <w:r w:rsidRPr="00F066A8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674789" w:rsidRPr="00F066A8" w:rsidRDefault="00674789" w:rsidP="00674789">
      <w:pPr>
        <w:pStyle w:val="ae"/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066A8">
        <w:rPr>
          <w:rStyle w:val="c3"/>
          <w:rFonts w:ascii="Times New Roman" w:hAnsi="Times New Roman" w:cs="Times New Roman"/>
          <w:color w:val="000000"/>
          <w:sz w:val="24"/>
          <w:szCs w:val="24"/>
        </w:rPr>
        <w:t>Фоксфорд</w:t>
      </w:r>
      <w:proofErr w:type="spellEnd"/>
      <w:r w:rsidRPr="00F066A8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hyperlink r:id="rId54" w:history="1"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https://foxford.ru/#</w:t>
        </w:r>
      </w:hyperlink>
      <w:r w:rsidRPr="00F066A8">
        <w:rPr>
          <w:rStyle w:val="c3"/>
          <w:rFonts w:ascii="Times New Roman" w:hAnsi="Times New Roman" w:cs="Times New Roman"/>
          <w:color w:val="000000"/>
          <w:sz w:val="24"/>
          <w:szCs w:val="24"/>
        </w:rPr>
        <w:t>!</w:t>
      </w:r>
    </w:p>
    <w:p w:rsidR="00674789" w:rsidRPr="00F066A8" w:rsidRDefault="00674789" w:rsidP="00674789">
      <w:pPr>
        <w:pStyle w:val="ae"/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66A8">
        <w:rPr>
          <w:rStyle w:val="c3"/>
          <w:rFonts w:ascii="Times New Roman" w:hAnsi="Times New Roman" w:cs="Times New Roman"/>
          <w:color w:val="000000"/>
          <w:sz w:val="24"/>
          <w:szCs w:val="24"/>
          <w:lang w:val="ru-RU"/>
        </w:rPr>
        <w:t>Виртуальная экскурсия: мини-экскурсий</w:t>
      </w:r>
      <w:r w:rsidRPr="00F066A8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hyperlink r:id="rId55" w:history="1"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http</w:t>
        </w:r>
        <w:r w:rsidRPr="00F066A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www</w:t>
        </w:r>
        <w:r w:rsidRPr="00F066A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museum</w:t>
        </w:r>
        <w:r w:rsidRPr="00F066A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arms</w:t>
        </w:r>
        <w:r w:rsidRPr="00F066A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066A8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F066A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  <w:r w:rsidRPr="00F066A8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A35819" w:rsidRPr="00674789" w:rsidRDefault="00A35819" w:rsidP="00674789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2B2BE5" w:rsidRPr="00877064" w:rsidRDefault="0043508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77064">
        <w:rPr>
          <w:rFonts w:ascii="Times New Roman" w:hAnsi="Times New Roman" w:cs="Times New Roman"/>
          <w:color w:val="000000"/>
          <w:sz w:val="24"/>
          <w:szCs w:val="24"/>
        </w:rPr>
        <w:t>​</w:t>
      </w:r>
      <w:r w:rsidRPr="00877064">
        <w:rPr>
          <w:rFonts w:ascii="Times New Roman" w:hAnsi="Times New Roman" w:cs="Times New Roman"/>
          <w:color w:val="333333"/>
          <w:sz w:val="24"/>
          <w:szCs w:val="24"/>
        </w:rPr>
        <w:t>​‌‌</w:t>
      </w:r>
      <w:r w:rsidRPr="00877064">
        <w:rPr>
          <w:rFonts w:ascii="Times New Roman" w:hAnsi="Times New Roman" w:cs="Times New Roman"/>
          <w:color w:val="000000"/>
          <w:sz w:val="24"/>
          <w:szCs w:val="24"/>
        </w:rPr>
        <w:t>​</w:t>
      </w:r>
    </w:p>
    <w:p w:rsidR="002B2BE5" w:rsidRPr="00877064" w:rsidRDefault="002B2BE5">
      <w:pPr>
        <w:rPr>
          <w:rFonts w:ascii="Times New Roman" w:hAnsi="Times New Roman" w:cs="Times New Roman"/>
          <w:sz w:val="24"/>
          <w:szCs w:val="24"/>
        </w:rPr>
        <w:sectPr w:rsidR="002B2BE5" w:rsidRPr="00877064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43508C" w:rsidRPr="00877064" w:rsidRDefault="0043508C" w:rsidP="00882D94">
      <w:pPr>
        <w:rPr>
          <w:rFonts w:ascii="Times New Roman" w:hAnsi="Times New Roman" w:cs="Times New Roman"/>
          <w:sz w:val="24"/>
          <w:szCs w:val="24"/>
        </w:rPr>
      </w:pPr>
    </w:p>
    <w:sectPr w:rsidR="0043508C" w:rsidRPr="0087706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B4C" w:rsidRDefault="00C05B4C" w:rsidP="00882D94">
      <w:pPr>
        <w:spacing w:after="0" w:line="240" w:lineRule="auto"/>
      </w:pPr>
      <w:r>
        <w:separator/>
      </w:r>
    </w:p>
  </w:endnote>
  <w:endnote w:type="continuationSeparator" w:id="0">
    <w:p w:rsidR="00C05B4C" w:rsidRDefault="00C05B4C" w:rsidP="00882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3332313"/>
      <w:docPartObj>
        <w:docPartGallery w:val="Page Numbers (Bottom of Page)"/>
        <w:docPartUnique/>
      </w:docPartObj>
    </w:sdtPr>
    <w:sdtEndPr/>
    <w:sdtContent>
      <w:p w:rsidR="00882D94" w:rsidRDefault="00882D94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B6D" w:rsidRPr="00D70B6D">
          <w:rPr>
            <w:noProof/>
            <w:lang w:val="ru-RU"/>
          </w:rPr>
          <w:t>46</w:t>
        </w:r>
        <w:r>
          <w:fldChar w:fldCharType="end"/>
        </w:r>
      </w:p>
    </w:sdtContent>
  </w:sdt>
  <w:p w:rsidR="00882D94" w:rsidRDefault="00882D9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B4C" w:rsidRDefault="00C05B4C" w:rsidP="00882D94">
      <w:pPr>
        <w:spacing w:after="0" w:line="240" w:lineRule="auto"/>
      </w:pPr>
      <w:r>
        <w:separator/>
      </w:r>
    </w:p>
  </w:footnote>
  <w:footnote w:type="continuationSeparator" w:id="0">
    <w:p w:rsidR="00C05B4C" w:rsidRDefault="00C05B4C" w:rsidP="00882D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42DAC"/>
    <w:multiLevelType w:val="hybridMultilevel"/>
    <w:tmpl w:val="866C7A7C"/>
    <w:lvl w:ilvl="0" w:tplc="EF0AF0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76AD3"/>
    <w:multiLevelType w:val="hybridMultilevel"/>
    <w:tmpl w:val="18C80276"/>
    <w:lvl w:ilvl="0" w:tplc="3A9C01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5A2A"/>
    <w:multiLevelType w:val="multilevel"/>
    <w:tmpl w:val="6C12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586F54"/>
    <w:multiLevelType w:val="multilevel"/>
    <w:tmpl w:val="923443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DB3D01"/>
    <w:multiLevelType w:val="multilevel"/>
    <w:tmpl w:val="2234AC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FA4416"/>
    <w:multiLevelType w:val="multilevel"/>
    <w:tmpl w:val="738C21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2E4515"/>
    <w:multiLevelType w:val="multilevel"/>
    <w:tmpl w:val="0DD6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C10EC"/>
    <w:multiLevelType w:val="multilevel"/>
    <w:tmpl w:val="B5F4EB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020C4B"/>
    <w:multiLevelType w:val="multilevel"/>
    <w:tmpl w:val="AD38E7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94A2DCA"/>
    <w:multiLevelType w:val="multilevel"/>
    <w:tmpl w:val="6C12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A60773"/>
    <w:multiLevelType w:val="multilevel"/>
    <w:tmpl w:val="0AC2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EE7979"/>
    <w:multiLevelType w:val="multilevel"/>
    <w:tmpl w:val="DF266E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8FB43FE"/>
    <w:multiLevelType w:val="multilevel"/>
    <w:tmpl w:val="6C12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111146"/>
    <w:multiLevelType w:val="multilevel"/>
    <w:tmpl w:val="6C12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7A0922"/>
    <w:multiLevelType w:val="multilevel"/>
    <w:tmpl w:val="6C12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2A23C9"/>
    <w:multiLevelType w:val="multilevel"/>
    <w:tmpl w:val="FA7E52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7"/>
  </w:num>
  <w:num w:numId="3">
    <w:abstractNumId w:val="4"/>
  </w:num>
  <w:num w:numId="4">
    <w:abstractNumId w:val="3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0"/>
  </w:num>
  <w:num w:numId="10">
    <w:abstractNumId w:val="12"/>
  </w:num>
  <w:num w:numId="11">
    <w:abstractNumId w:val="10"/>
  </w:num>
  <w:num w:numId="12">
    <w:abstractNumId w:val="9"/>
  </w:num>
  <w:num w:numId="13">
    <w:abstractNumId w:val="6"/>
  </w:num>
  <w:num w:numId="14">
    <w:abstractNumId w:val="14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B2BE5"/>
    <w:rsid w:val="002B2BE5"/>
    <w:rsid w:val="00342660"/>
    <w:rsid w:val="0043508C"/>
    <w:rsid w:val="00614366"/>
    <w:rsid w:val="00674789"/>
    <w:rsid w:val="00877064"/>
    <w:rsid w:val="00882D94"/>
    <w:rsid w:val="00A35819"/>
    <w:rsid w:val="00AD420C"/>
    <w:rsid w:val="00C05B4C"/>
    <w:rsid w:val="00D70B6D"/>
    <w:rsid w:val="00DC120B"/>
    <w:rsid w:val="00E62031"/>
    <w:rsid w:val="00F066A8"/>
    <w:rsid w:val="00F3428B"/>
    <w:rsid w:val="00FA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086CC"/>
  <w15:docId w15:val="{1CAD40CE-D82B-4730-8AEE-77411873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A35819"/>
    <w:pPr>
      <w:ind w:left="720"/>
      <w:contextualSpacing/>
    </w:pPr>
    <w:rPr>
      <w:rFonts w:eastAsiaTheme="minorEastAsia"/>
    </w:rPr>
  </w:style>
  <w:style w:type="character" w:customStyle="1" w:styleId="c3">
    <w:name w:val="c3"/>
    <w:basedOn w:val="a0"/>
    <w:rsid w:val="00674789"/>
  </w:style>
  <w:style w:type="character" w:customStyle="1" w:styleId="c22">
    <w:name w:val="c22"/>
    <w:basedOn w:val="a0"/>
    <w:rsid w:val="00674789"/>
  </w:style>
  <w:style w:type="character" w:customStyle="1" w:styleId="c121">
    <w:name w:val="c121"/>
    <w:basedOn w:val="a0"/>
    <w:rsid w:val="00674789"/>
  </w:style>
  <w:style w:type="paragraph" w:styleId="af">
    <w:name w:val="footer"/>
    <w:basedOn w:val="a"/>
    <w:link w:val="af0"/>
    <w:uiPriority w:val="99"/>
    <w:unhideWhenUsed/>
    <w:rsid w:val="00882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82D94"/>
  </w:style>
  <w:style w:type="paragraph" w:styleId="af1">
    <w:name w:val="Balloon Text"/>
    <w:basedOn w:val="a"/>
    <w:link w:val="af2"/>
    <w:uiPriority w:val="99"/>
    <w:semiHidden/>
    <w:unhideWhenUsed/>
    <w:rsid w:val="00882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82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16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fcior.edu.ru/" TargetMode="External"/><Relationship Id="rId26" Type="http://schemas.openxmlformats.org/officeDocument/2006/relationships/hyperlink" Target="https://urok.1sept.ru/" TargetMode="External"/><Relationship Id="rId39" Type="http://schemas.openxmlformats.org/officeDocument/2006/relationships/hyperlink" Target="http://school-collection.edu.ru/" TargetMode="External"/><Relationship Id="rId21" Type="http://schemas.openxmlformats.org/officeDocument/2006/relationships/hyperlink" Target="http://fcior.edu.ru/" TargetMode="External"/><Relationship Id="rId34" Type="http://schemas.openxmlformats.org/officeDocument/2006/relationships/hyperlink" Target="http://fcior.edu.ru/" TargetMode="External"/><Relationship Id="rId42" Type="http://schemas.openxmlformats.org/officeDocument/2006/relationships/hyperlink" Target="https://urok.1sept.ru/" TargetMode="External"/><Relationship Id="rId47" Type="http://schemas.openxmlformats.org/officeDocument/2006/relationships/hyperlink" Target="http://fcior.edu.ru/" TargetMode="External"/><Relationship Id="rId50" Type="http://schemas.openxmlformats.org/officeDocument/2006/relationships/hyperlink" Target="http://fcior.edu.ru/" TargetMode="External"/><Relationship Id="rId55" Type="http://schemas.openxmlformats.org/officeDocument/2006/relationships/hyperlink" Target="https://www.google.com/url?q=http://www.museum-arms.ru/&amp;sa=D&amp;source=editors&amp;ust=1671114274746877&amp;usg=AOvVaw1lTmBVdfFcmhBtY1Q0HISP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urok.1sept.ru/" TargetMode="External"/><Relationship Id="rId29" Type="http://schemas.openxmlformats.org/officeDocument/2006/relationships/hyperlink" Target="https://urok.1sept.ru/" TargetMode="External"/><Relationship Id="rId11" Type="http://schemas.openxmlformats.org/officeDocument/2006/relationships/hyperlink" Target="https://demiart.ru/forum/" TargetMode="External"/><Relationship Id="rId24" Type="http://schemas.openxmlformats.org/officeDocument/2006/relationships/hyperlink" Target="http://school-collection.edu.ru/" TargetMode="External"/><Relationship Id="rId32" Type="http://schemas.openxmlformats.org/officeDocument/2006/relationships/hyperlink" Target="http://fcior.edu.ru/" TargetMode="External"/><Relationship Id="rId37" Type="http://schemas.openxmlformats.org/officeDocument/2006/relationships/hyperlink" Target="http://fcior.edu.ru/" TargetMode="External"/><Relationship Id="rId40" Type="http://schemas.openxmlformats.org/officeDocument/2006/relationships/hyperlink" Target="http://school-collection.edu.ru/" TargetMode="External"/><Relationship Id="rId45" Type="http://schemas.openxmlformats.org/officeDocument/2006/relationships/hyperlink" Target="http://fcior.edu.ru/" TargetMode="External"/><Relationship Id="rId53" Type="http://schemas.openxmlformats.org/officeDocument/2006/relationships/hyperlink" Target="https://www.google.com/url?q=https://resh.edu.ru/&amp;sa=D&amp;source=editors&amp;ust=1671114274746481&amp;usg=AOvVaw00iyZgw7pvaJRBRYTUJmRw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://fcior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cior.edu.ru/" TargetMode="External"/><Relationship Id="rId14" Type="http://schemas.openxmlformats.org/officeDocument/2006/relationships/hyperlink" Target="http://fcior.edu.ru/" TargetMode="External"/><Relationship Id="rId22" Type="http://schemas.openxmlformats.org/officeDocument/2006/relationships/hyperlink" Target="http://school-collection.edu.ru/" TargetMode="External"/><Relationship Id="rId27" Type="http://schemas.openxmlformats.org/officeDocument/2006/relationships/hyperlink" Target="https://urok.1sept.ru/" TargetMode="External"/><Relationship Id="rId30" Type="http://schemas.openxmlformats.org/officeDocument/2006/relationships/hyperlink" Target="http://fcior.edu.ru/" TargetMode="External"/><Relationship Id="rId35" Type="http://schemas.openxmlformats.org/officeDocument/2006/relationships/hyperlink" Target="http://fcior.edu.ru/" TargetMode="External"/><Relationship Id="rId43" Type="http://schemas.openxmlformats.org/officeDocument/2006/relationships/hyperlink" Target="http://fcior.edu.ru/" TargetMode="External"/><Relationship Id="rId48" Type="http://schemas.openxmlformats.org/officeDocument/2006/relationships/hyperlink" Target="http://fcior.edu.ru/" TargetMode="External"/><Relationship Id="rId56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hyperlink" Target="http://fcior.ed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chool-collection.edu.ru/" TargetMode="External"/><Relationship Id="rId17" Type="http://schemas.openxmlformats.org/officeDocument/2006/relationships/hyperlink" Target="http://fcior.edu.ru/" TargetMode="External"/><Relationship Id="rId25" Type="http://schemas.openxmlformats.org/officeDocument/2006/relationships/hyperlink" Target="http://school-collection.edu.ru/" TargetMode="External"/><Relationship Id="rId33" Type="http://schemas.openxmlformats.org/officeDocument/2006/relationships/hyperlink" Target="http://fcior.edu.ru/" TargetMode="External"/><Relationship Id="rId38" Type="http://schemas.openxmlformats.org/officeDocument/2006/relationships/hyperlink" Target="http://fcior.edu.ru/" TargetMode="External"/><Relationship Id="rId46" Type="http://schemas.openxmlformats.org/officeDocument/2006/relationships/hyperlink" Target="https://urok.1sept.ru/" TargetMode="External"/><Relationship Id="rId20" Type="http://schemas.openxmlformats.org/officeDocument/2006/relationships/hyperlink" Target="http://fcior.edu.ru/" TargetMode="External"/><Relationship Id="rId41" Type="http://schemas.openxmlformats.org/officeDocument/2006/relationships/hyperlink" Target="http://school-collection.edu.ru/" TargetMode="External"/><Relationship Id="rId54" Type="http://schemas.openxmlformats.org/officeDocument/2006/relationships/hyperlink" Target="https://www.google.com/url?q=https://foxford.ru/&amp;sa=D&amp;source=editors&amp;ust=1671114274746676&amp;usg=AOvVaw1EUxEvaXIp07jFbj1wa8N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school-collection.edu.ru/" TargetMode="External"/><Relationship Id="rId23" Type="http://schemas.openxmlformats.org/officeDocument/2006/relationships/hyperlink" Target="http://school-collection.edu.ru/" TargetMode="External"/><Relationship Id="rId28" Type="http://schemas.openxmlformats.org/officeDocument/2006/relationships/hyperlink" Target="https://urok.1sept.ru/" TargetMode="External"/><Relationship Id="rId36" Type="http://schemas.openxmlformats.org/officeDocument/2006/relationships/hyperlink" Target="http://fcior.edu.ru/" TargetMode="External"/><Relationship Id="rId49" Type="http://schemas.openxmlformats.org/officeDocument/2006/relationships/hyperlink" Target="http://fcior.edu.ru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fcior.edu.ru/" TargetMode="External"/><Relationship Id="rId31" Type="http://schemas.openxmlformats.org/officeDocument/2006/relationships/hyperlink" Target="http://fcior.edu.ru/" TargetMode="External"/><Relationship Id="rId44" Type="http://schemas.openxmlformats.org/officeDocument/2006/relationships/hyperlink" Target="https://urok.1sept.ru/" TargetMode="External"/><Relationship Id="rId52" Type="http://schemas.openxmlformats.org/officeDocument/2006/relationships/hyperlink" Target="https://rosuchebnik.ru/material/izobrazitelnoe-iskusstvo-5-klass-metodicheskoe-posobie-ermolinska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13795</Words>
  <Characters>78637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13</cp:revision>
  <cp:lastPrinted>2026-10-27T09:51:00Z</cp:lastPrinted>
  <dcterms:created xsi:type="dcterms:W3CDTF">2023-09-19T00:49:00Z</dcterms:created>
  <dcterms:modified xsi:type="dcterms:W3CDTF">2026-10-27T10:00:00Z</dcterms:modified>
</cp:coreProperties>
</file>